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23C" w:rsidRDefault="00B1223C" w:rsidP="00B1223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Earl </w:t>
      </w:r>
      <w:proofErr w:type="gramStart"/>
      <w:r>
        <w:rPr>
          <w:rFonts w:ascii="Times New Roman" w:hAnsi="Times New Roman" w:cs="Times New Roman"/>
          <w:sz w:val="24"/>
          <w:szCs w:val="24"/>
        </w:rPr>
        <w:t>Wilson  Pg</w:t>
      </w:r>
      <w:proofErr w:type="gramEnd"/>
      <w:r>
        <w:rPr>
          <w:rFonts w:ascii="Times New Roman" w:hAnsi="Times New Roman" w:cs="Times New Roman"/>
          <w:sz w:val="24"/>
          <w:szCs w:val="24"/>
        </w:rPr>
        <w:t>-1</w:t>
      </w:r>
    </w:p>
    <w:p w:rsidR="00B1223C" w:rsidRPr="00B1223C" w:rsidRDefault="00B1223C">
      <w:pPr>
        <w:rPr>
          <w:rFonts w:ascii="Times New Roman" w:hAnsi="Times New Roman" w:cs="Times New Roman"/>
          <w:sz w:val="28"/>
          <w:szCs w:val="28"/>
        </w:rPr>
      </w:pPr>
      <w:r w:rsidRPr="00B1223C">
        <w:rPr>
          <w:rFonts w:ascii="Times New Roman" w:hAnsi="Times New Roman" w:cs="Times New Roman"/>
          <w:sz w:val="28"/>
          <w:szCs w:val="28"/>
        </w:rPr>
        <w:t>Sec. 3 DRAFT Review TAC 190625</w:t>
      </w:r>
    </w:p>
    <w:p w:rsidR="00B1223C" w:rsidRDefault="00B1223C">
      <w:pPr>
        <w:rPr>
          <w:rFonts w:ascii="Times New Roman" w:hAnsi="Times New Roman" w:cs="Times New Roman"/>
          <w:sz w:val="24"/>
          <w:szCs w:val="24"/>
        </w:rPr>
      </w:pPr>
    </w:p>
    <w:p w:rsidR="00B1223C" w:rsidRDefault="00B1223C" w:rsidP="001A5FC2">
      <w:pPr>
        <w:pStyle w:val="Heading4"/>
        <w:numPr>
          <w:ilvl w:val="0"/>
          <w:numId w:val="0"/>
        </w:numPr>
        <w:rPr>
          <w:i w:val="0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3.3.3.1  </w:t>
      </w:r>
      <w:r>
        <w:t>Climate</w:t>
      </w:r>
      <w:proofErr w:type="gramEnd"/>
      <w:r>
        <w:t xml:space="preserve"> and Precipitation</w:t>
      </w:r>
    </w:p>
    <w:p w:rsidR="00B1223C" w:rsidRDefault="00B1223C" w:rsidP="00B1223C">
      <w:r>
        <w:t>With high temperatures and limited precipitation, the IWVGB has high ET rates. Average annual evaporation f</w:t>
      </w:r>
      <w:r>
        <w:t>rom a shallow water body in the</w:t>
      </w:r>
      <w:r>
        <w:t xml:space="preserve"> </w:t>
      </w:r>
      <w:r w:rsidR="006C65AB">
        <w:t xml:space="preserve">playa </w:t>
      </w:r>
      <w:r>
        <w:t xml:space="preserve">is about </w:t>
      </w:r>
      <w:r w:rsidRPr="00B1223C">
        <w:rPr>
          <w:b/>
          <w:color w:val="FF0000"/>
        </w:rPr>
        <w:t>80 inches per year (Farnsworth et al, 1982).</w:t>
      </w:r>
      <w:r w:rsidRPr="00B1223C">
        <w:rPr>
          <w:color w:val="FF0000"/>
        </w:rPr>
        <w:t xml:space="preserve"> </w:t>
      </w:r>
      <w:r>
        <w:t>Evaporation in the mountain areas is less than on the basin floor.</w:t>
      </w:r>
    </w:p>
    <w:p w:rsidR="006C65AB" w:rsidRDefault="00B1223C" w:rsidP="00B1223C">
      <w:pPr>
        <w:rPr>
          <w:rFonts w:ascii="Times New Roman" w:hAnsi="Times New Roman" w:cs="Times New Roman"/>
        </w:rPr>
      </w:pPr>
      <w:r w:rsidRPr="006C65AB">
        <w:rPr>
          <w:rFonts w:ascii="Times New Roman" w:hAnsi="Times New Roman" w:cs="Times New Roman"/>
        </w:rPr>
        <w:t>I don’t have access to th</w:t>
      </w:r>
      <w:r w:rsidR="006C65AB" w:rsidRPr="006C65AB">
        <w:rPr>
          <w:rFonts w:ascii="Times New Roman" w:hAnsi="Times New Roman" w:cs="Times New Roman"/>
        </w:rPr>
        <w:t xml:space="preserve">is report to check the protocol used. </w:t>
      </w:r>
    </w:p>
    <w:p w:rsidR="006C65AB" w:rsidRDefault="006C65AB" w:rsidP="00B1223C">
      <w:pPr>
        <w:rPr>
          <w:rFonts w:ascii="Times New Roman" w:hAnsi="Times New Roman" w:cs="Times New Roman"/>
        </w:rPr>
      </w:pPr>
      <w:r w:rsidRPr="006C65AB">
        <w:rPr>
          <w:rFonts w:ascii="Times New Roman" w:hAnsi="Times New Roman" w:cs="Times New Roman"/>
        </w:rPr>
        <w:t xml:space="preserve">What was the temperature that year compared to </w:t>
      </w:r>
      <w:r w:rsidR="00B4400A">
        <w:rPr>
          <w:rFonts w:ascii="Times New Roman" w:hAnsi="Times New Roman" w:cs="Times New Roman"/>
        </w:rPr>
        <w:t xml:space="preserve">average or </w:t>
      </w:r>
      <w:proofErr w:type="gramStart"/>
      <w:r w:rsidRPr="006C65AB">
        <w:rPr>
          <w:rFonts w:ascii="Times New Roman" w:hAnsi="Times New Roman" w:cs="Times New Roman"/>
        </w:rPr>
        <w:t>mean ?</w:t>
      </w:r>
      <w:proofErr w:type="gramEnd"/>
      <w:r w:rsidRPr="006C65AB">
        <w:rPr>
          <w:rFonts w:ascii="Times New Roman" w:hAnsi="Times New Roman" w:cs="Times New Roman"/>
        </w:rPr>
        <w:t xml:space="preserve">  </w:t>
      </w:r>
      <w:r w:rsidR="001C3633">
        <w:rPr>
          <w:rFonts w:ascii="Times New Roman" w:hAnsi="Times New Roman" w:cs="Times New Roman"/>
        </w:rPr>
        <w:t xml:space="preserve">What type of </w:t>
      </w:r>
      <w:proofErr w:type="gramStart"/>
      <w:r w:rsidR="007B1933">
        <w:rPr>
          <w:rFonts w:ascii="Times New Roman" w:hAnsi="Times New Roman" w:cs="Times New Roman"/>
        </w:rPr>
        <w:t>equipment ?</w:t>
      </w:r>
      <w:proofErr w:type="gramEnd"/>
    </w:p>
    <w:p w:rsidR="00602FFD" w:rsidRDefault="00602FFD" w:rsidP="00B1223C">
      <w:pPr>
        <w:rPr>
          <w:rFonts w:ascii="Times New Roman" w:hAnsi="Times New Roman" w:cs="Times New Roman"/>
        </w:rPr>
      </w:pPr>
    </w:p>
    <w:p w:rsidR="00602FFD" w:rsidRDefault="00602FFD" w:rsidP="00B122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3-8</w:t>
      </w:r>
    </w:p>
    <w:p w:rsidR="00602FFD" w:rsidRDefault="00602FFD" w:rsidP="00602FFD">
      <w:pPr>
        <w:autoSpaceDE w:val="0"/>
        <w:autoSpaceDN w:val="0"/>
        <w:adjustRightInd w:val="0"/>
        <w:spacing w:after="0" w:line="240" w:lineRule="auto"/>
        <w:rPr>
          <w:rFonts w:ascii="Garamond-Bold" w:hAnsi="Garamond-Bold" w:cs="Garamond-Bold"/>
          <w:b/>
          <w:bCs/>
          <w:sz w:val="24"/>
          <w:szCs w:val="24"/>
        </w:rPr>
      </w:pPr>
      <w:r>
        <w:rPr>
          <w:rFonts w:ascii="Garamond-Bold" w:hAnsi="Garamond-Bold" w:cs="Garamond-Bold"/>
          <w:b/>
          <w:bCs/>
          <w:sz w:val="24"/>
          <w:szCs w:val="24"/>
        </w:rPr>
        <w:t>ANNUAL PRECIPITATION AND CUMULATIVE DEPARTURE FROM MEAN</w:t>
      </w:r>
      <w:bookmarkStart w:id="0" w:name="_GoBack"/>
      <w:bookmarkEnd w:id="0"/>
    </w:p>
    <w:p w:rsidR="00602FFD" w:rsidRDefault="00602FFD" w:rsidP="00602FFD">
      <w:pPr>
        <w:rPr>
          <w:rFonts w:ascii="Garamond-Bold" w:hAnsi="Garamond-Bold" w:cs="Garamond-Bold"/>
          <w:b/>
          <w:bCs/>
          <w:sz w:val="24"/>
          <w:szCs w:val="24"/>
        </w:rPr>
      </w:pPr>
      <w:r>
        <w:rPr>
          <w:rFonts w:ascii="Garamond-Bold" w:hAnsi="Garamond-Bold" w:cs="Garamond-Bold"/>
          <w:b/>
          <w:bCs/>
          <w:sz w:val="24"/>
          <w:szCs w:val="24"/>
        </w:rPr>
        <w:t xml:space="preserve">AT </w:t>
      </w:r>
      <w:r w:rsidRPr="00602FFD">
        <w:rPr>
          <w:rFonts w:ascii="Garamond-Bold" w:hAnsi="Garamond-Bold" w:cs="Garamond-Bold"/>
          <w:b/>
          <w:bCs/>
          <w:color w:val="FF0000"/>
          <w:sz w:val="24"/>
          <w:szCs w:val="24"/>
        </w:rPr>
        <w:t xml:space="preserve">STATIONS NEAR INDIAN WELLS VALLEY </w:t>
      </w:r>
      <w:r>
        <w:rPr>
          <w:rFonts w:ascii="Garamond-Bold" w:hAnsi="Garamond-Bold" w:cs="Garamond-Bold"/>
          <w:b/>
          <w:bCs/>
          <w:sz w:val="24"/>
          <w:szCs w:val="24"/>
        </w:rPr>
        <w:t>GROUNDWATER BASIN</w:t>
      </w:r>
    </w:p>
    <w:p w:rsidR="00602FFD" w:rsidRPr="000176A7" w:rsidRDefault="000176A7" w:rsidP="00602FFD">
      <w:pPr>
        <w:rPr>
          <w:rFonts w:ascii="Times New Roman" w:hAnsi="Times New Roman" w:cs="Times New Roman"/>
          <w:bCs/>
        </w:rPr>
      </w:pPr>
      <w:r w:rsidRPr="000176A7">
        <w:rPr>
          <w:rFonts w:ascii="Times New Roman" w:hAnsi="Times New Roman" w:cs="Times New Roman"/>
          <w:bCs/>
        </w:rPr>
        <w:t xml:space="preserve">China Lake NAF is with/in the </w:t>
      </w:r>
      <w:proofErr w:type="gramStart"/>
      <w:r w:rsidRPr="000176A7">
        <w:rPr>
          <w:rFonts w:ascii="Times New Roman" w:hAnsi="Times New Roman" w:cs="Times New Roman"/>
          <w:bCs/>
        </w:rPr>
        <w:t>basin !!</w:t>
      </w:r>
      <w:proofErr w:type="gramEnd"/>
    </w:p>
    <w:p w:rsidR="000176A7" w:rsidRDefault="000176A7" w:rsidP="00602FFD">
      <w:pPr>
        <w:rPr>
          <w:rFonts w:ascii="Times New Roman" w:hAnsi="Times New Roman" w:cs="Times New Roman"/>
          <w:bCs/>
        </w:rPr>
      </w:pPr>
      <w:r w:rsidRPr="000176A7">
        <w:rPr>
          <w:rFonts w:ascii="Times New Roman" w:hAnsi="Times New Roman" w:cs="Times New Roman"/>
          <w:bCs/>
        </w:rPr>
        <w:t>Comparing</w:t>
      </w:r>
      <w:r>
        <w:rPr>
          <w:rFonts w:ascii="Times New Roman" w:hAnsi="Times New Roman" w:cs="Times New Roman"/>
          <w:bCs/>
        </w:rPr>
        <w:t xml:space="preserve"> Apples to Oranges: cut off the DWP data at 1943 – </w:t>
      </w:r>
      <w:r w:rsidR="00836091">
        <w:rPr>
          <w:rFonts w:ascii="Times New Roman" w:hAnsi="Times New Roman" w:cs="Times New Roman"/>
          <w:bCs/>
        </w:rPr>
        <w:t>result is</w:t>
      </w:r>
      <w:r>
        <w:rPr>
          <w:rFonts w:ascii="Times New Roman" w:hAnsi="Times New Roman" w:cs="Times New Roman"/>
          <w:bCs/>
        </w:rPr>
        <w:t xml:space="preserve"> over weighted using Haiwee </w:t>
      </w:r>
      <w:r w:rsidR="004311DF">
        <w:rPr>
          <w:rFonts w:ascii="Times New Roman" w:hAnsi="Times New Roman" w:cs="Times New Roman"/>
          <w:bCs/>
        </w:rPr>
        <w:t>with</w:t>
      </w:r>
      <w:r>
        <w:rPr>
          <w:rFonts w:ascii="Times New Roman" w:hAnsi="Times New Roman" w:cs="Times New Roman"/>
          <w:bCs/>
        </w:rPr>
        <w:t xml:space="preserve"> extra years.</w:t>
      </w:r>
      <w:r w:rsidR="00503C06">
        <w:rPr>
          <w:rFonts w:ascii="Times New Roman" w:hAnsi="Times New Roman" w:cs="Times New Roman"/>
          <w:bCs/>
        </w:rPr>
        <w:t xml:space="preserve"> </w:t>
      </w:r>
    </w:p>
    <w:p w:rsidR="00602FFD" w:rsidRDefault="00602FFD" w:rsidP="00602FFD">
      <w:pPr>
        <w:rPr>
          <w:rFonts w:ascii="Times New Roman" w:hAnsi="Times New Roman" w:cs="Times New Roman"/>
        </w:rPr>
      </w:pPr>
    </w:p>
    <w:p w:rsidR="00494938" w:rsidRDefault="00494938" w:rsidP="00602FFD">
      <w:pPr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>Page 3-37</w:t>
      </w:r>
      <w:r w:rsidRPr="00494938">
        <w:rPr>
          <w:rFonts w:ascii="Times New Roman" w:hAnsi="Times New Roman" w:cs="Times New Roman"/>
          <w:color w:val="FF0000"/>
        </w:rPr>
        <w:t xml:space="preserve"> </w:t>
      </w:r>
    </w:p>
    <w:p w:rsidR="00494938" w:rsidRPr="00494938" w:rsidRDefault="00494938" w:rsidP="00602FFD">
      <w:pPr>
        <w:rPr>
          <w:rFonts w:ascii="Times New Roman" w:hAnsi="Times New Roman" w:cs="Times New Roman"/>
          <w:color w:val="FF0000"/>
        </w:rPr>
      </w:pPr>
      <w:r w:rsidRPr="00494938">
        <w:rPr>
          <w:rFonts w:ascii="Times New Roman" w:hAnsi="Times New Roman" w:cs="Times New Roman"/>
          <w:color w:val="FF0000"/>
        </w:rPr>
        <w:t>(</w:t>
      </w:r>
      <w:r w:rsidR="0010203C" w:rsidRPr="00494938">
        <w:rPr>
          <w:rFonts w:ascii="Times New Roman" w:hAnsi="Times New Roman" w:cs="Times New Roman"/>
          <w:color w:val="FF0000"/>
        </w:rPr>
        <w:t>Format</w:t>
      </w:r>
      <w:r w:rsidR="0010203C">
        <w:rPr>
          <w:rFonts w:ascii="Times New Roman" w:hAnsi="Times New Roman" w:cs="Times New Roman"/>
          <w:color w:val="FF0000"/>
        </w:rPr>
        <w:t>ting</w:t>
      </w:r>
      <w:r w:rsidRPr="00494938">
        <w:rPr>
          <w:rFonts w:ascii="Times New Roman" w:hAnsi="Times New Roman" w:cs="Times New Roman"/>
          <w:color w:val="FF0000"/>
        </w:rPr>
        <w:t xml:space="preserve"> ERROR)</w:t>
      </w:r>
      <w:r w:rsidR="0010203C">
        <w:rPr>
          <w:rFonts w:ascii="Times New Roman" w:hAnsi="Times New Roman" w:cs="Times New Roman"/>
          <w:color w:val="FF0000"/>
        </w:rPr>
        <w:t xml:space="preserve"> </w:t>
      </w:r>
    </w:p>
    <w:p w:rsidR="00602FFD" w:rsidRDefault="00494938" w:rsidP="00494938">
      <w:pPr>
        <w:rPr>
          <w:rFonts w:ascii="Times New Roman" w:hAnsi="Times New Roman" w:cs="Times New Roman"/>
        </w:rPr>
      </w:pPr>
      <w:r w:rsidRPr="00494938">
        <w:rPr>
          <w:rFonts w:ascii="Times New Roman" w:hAnsi="Times New Roman" w:cs="Times New Roman"/>
        </w:rPr>
        <w:t xml:space="preserve">047253 </w:t>
      </w:r>
      <w:r w:rsidR="0010203C">
        <w:rPr>
          <w:rFonts w:ascii="Times New Roman" w:hAnsi="Times New Roman" w:cs="Times New Roman"/>
        </w:rPr>
        <w:tab/>
      </w:r>
      <w:r w:rsidR="0010203C">
        <w:rPr>
          <w:rFonts w:ascii="Times New Roman" w:hAnsi="Times New Roman" w:cs="Times New Roman"/>
        </w:rPr>
        <w:tab/>
      </w:r>
      <w:r w:rsidRPr="00494938">
        <w:rPr>
          <w:rFonts w:ascii="Times New Roman" w:hAnsi="Times New Roman" w:cs="Times New Roman"/>
        </w:rPr>
        <w:t>(</w:t>
      </w:r>
      <w:proofErr w:type="spellStart"/>
      <w:r w:rsidRPr="00494938">
        <w:rPr>
          <w:rFonts w:ascii="Times New Roman" w:hAnsi="Times New Roman" w:cs="Times New Roman"/>
        </w:rPr>
        <w:t>Randsburg</w:t>
      </w:r>
      <w:proofErr w:type="spellEnd"/>
      <w:r w:rsidRPr="00494938">
        <w:rPr>
          <w:rFonts w:ascii="Times New Roman" w:hAnsi="Times New Roman" w:cs="Times New Roman"/>
        </w:rPr>
        <w:t>),</w:t>
      </w:r>
      <w:r w:rsidR="0010203C">
        <w:rPr>
          <w:rFonts w:ascii="Times New Roman" w:hAnsi="Times New Roman" w:cs="Times New Roman"/>
        </w:rPr>
        <w:tab/>
      </w:r>
      <w:r w:rsidR="0010203C">
        <w:rPr>
          <w:rFonts w:ascii="Times New Roman" w:hAnsi="Times New Roman" w:cs="Times New Roman"/>
        </w:rPr>
        <w:tab/>
      </w:r>
      <w:r w:rsidRPr="00494938">
        <w:rPr>
          <w:rFonts w:ascii="Times New Roman" w:hAnsi="Times New Roman" w:cs="Times New Roman"/>
        </w:rPr>
        <w:t xml:space="preserve"> and </w:t>
      </w:r>
      <w:r w:rsidR="0010203C">
        <w:rPr>
          <w:rFonts w:ascii="Times New Roman" w:hAnsi="Times New Roman" w:cs="Times New Roman"/>
        </w:rPr>
        <w:tab/>
      </w:r>
      <w:r w:rsidR="0010203C">
        <w:rPr>
          <w:rFonts w:ascii="Times New Roman" w:hAnsi="Times New Roman" w:cs="Times New Roman"/>
        </w:rPr>
        <w:tab/>
      </w:r>
      <w:r w:rsidRPr="00494938">
        <w:rPr>
          <w:rFonts w:ascii="Times New Roman" w:hAnsi="Times New Roman" w:cs="Times New Roman"/>
        </w:rPr>
        <w:t xml:space="preserve">044232 </w:t>
      </w:r>
      <w:r w:rsidR="0010203C">
        <w:rPr>
          <w:rFonts w:ascii="Times New Roman" w:hAnsi="Times New Roman" w:cs="Times New Roman"/>
        </w:rPr>
        <w:tab/>
      </w:r>
      <w:r w:rsidR="0010203C">
        <w:rPr>
          <w:rFonts w:ascii="Times New Roman" w:hAnsi="Times New Roman" w:cs="Times New Roman"/>
        </w:rPr>
        <w:tab/>
      </w:r>
      <w:r w:rsidRPr="00494938">
        <w:rPr>
          <w:rFonts w:ascii="Times New Roman" w:hAnsi="Times New Roman" w:cs="Times New Roman"/>
        </w:rPr>
        <w:t xml:space="preserve">(Independence). </w:t>
      </w:r>
      <w:r w:rsidR="0010203C">
        <w:rPr>
          <w:rFonts w:ascii="Times New Roman" w:hAnsi="Times New Roman" w:cs="Times New Roman"/>
        </w:rPr>
        <w:tab/>
      </w:r>
      <w:r w:rsidRPr="00494938">
        <w:rPr>
          <w:rFonts w:ascii="Times New Roman" w:hAnsi="Times New Roman" w:cs="Times New Roman"/>
        </w:rPr>
        <w:t>Accessed at:</w:t>
      </w:r>
    </w:p>
    <w:p w:rsidR="0010203C" w:rsidRDefault="0010203C" w:rsidP="00B1223C">
      <w:pPr>
        <w:rPr>
          <w:rFonts w:ascii="Times New Roman" w:hAnsi="Times New Roman" w:cs="Times New Roman"/>
        </w:rPr>
      </w:pPr>
    </w:p>
    <w:p w:rsidR="0010203C" w:rsidRDefault="00E201E9" w:rsidP="00B122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="0010203C">
        <w:rPr>
          <w:rFonts w:ascii="Times New Roman" w:hAnsi="Times New Roman" w:cs="Times New Roman"/>
        </w:rPr>
        <w:t xml:space="preserve">ypos and other errors </w:t>
      </w:r>
      <w:r>
        <w:rPr>
          <w:rFonts w:ascii="Times New Roman" w:hAnsi="Times New Roman" w:cs="Times New Roman"/>
        </w:rPr>
        <w:t xml:space="preserve">are </w:t>
      </w:r>
      <w:r w:rsidR="0010203C">
        <w:rPr>
          <w:rFonts w:ascii="Times New Roman" w:hAnsi="Times New Roman" w:cs="Times New Roman"/>
        </w:rPr>
        <w:t xml:space="preserve">in the document but they </w:t>
      </w:r>
      <w:r w:rsidR="0010203C" w:rsidRPr="0010203C">
        <w:rPr>
          <w:rFonts w:ascii="Times New Roman" w:hAnsi="Times New Roman" w:cs="Times New Roman"/>
          <w:b/>
          <w:u w:val="single"/>
        </w:rPr>
        <w:t>appear</w:t>
      </w:r>
      <w:r w:rsidR="0010203C">
        <w:rPr>
          <w:rFonts w:ascii="Times New Roman" w:hAnsi="Times New Roman" w:cs="Times New Roman"/>
        </w:rPr>
        <w:t xml:space="preserve"> to be copy/pasted</w:t>
      </w:r>
      <w:r>
        <w:rPr>
          <w:rFonts w:ascii="Times New Roman" w:hAnsi="Times New Roman" w:cs="Times New Roman"/>
        </w:rPr>
        <w:t xml:space="preserve"> from other </w:t>
      </w:r>
      <w:r w:rsidR="00836091">
        <w:rPr>
          <w:rFonts w:ascii="Times New Roman" w:hAnsi="Times New Roman" w:cs="Times New Roman"/>
        </w:rPr>
        <w:t>sources and</w:t>
      </w:r>
      <w:r>
        <w:rPr>
          <w:rFonts w:ascii="Times New Roman" w:hAnsi="Times New Roman" w:cs="Times New Roman"/>
        </w:rPr>
        <w:t xml:space="preserve"> noted in the text. </w:t>
      </w:r>
    </w:p>
    <w:p w:rsidR="006C65AB" w:rsidRDefault="006C65AB" w:rsidP="0010203C">
      <w:pPr>
        <w:jc w:val="center"/>
      </w:pPr>
    </w:p>
    <w:p w:rsidR="0010203C" w:rsidRDefault="0010203C" w:rsidP="0010203C">
      <w:pPr>
        <w:rPr>
          <w:rFonts w:ascii="Times New Roman" w:hAnsi="Times New Roman" w:cs="Times New Roman"/>
        </w:rPr>
      </w:pPr>
      <w:r>
        <w:t>I will reserve fu</w:t>
      </w:r>
      <w:r>
        <w:rPr>
          <w:rFonts w:ascii="Times New Roman" w:hAnsi="Times New Roman" w:cs="Times New Roman"/>
        </w:rPr>
        <w:t>rther</w:t>
      </w:r>
      <w:r>
        <w:rPr>
          <w:rFonts w:ascii="Times New Roman" w:hAnsi="Times New Roman" w:cs="Times New Roman"/>
        </w:rPr>
        <w:t xml:space="preserve"> comments </w:t>
      </w:r>
      <w:r w:rsidR="00836091">
        <w:rPr>
          <w:rFonts w:ascii="Times New Roman" w:hAnsi="Times New Roman" w:cs="Times New Roman"/>
        </w:rPr>
        <w:t>to oral</w:t>
      </w:r>
      <w:r>
        <w:rPr>
          <w:rFonts w:ascii="Times New Roman" w:hAnsi="Times New Roman" w:cs="Times New Roman"/>
        </w:rPr>
        <w:t xml:space="preserve"> statements at the June 27</w:t>
      </w:r>
      <w:r w:rsidR="00836091">
        <w:rPr>
          <w:rFonts w:ascii="Times New Roman" w:hAnsi="Times New Roman" w:cs="Times New Roman"/>
        </w:rPr>
        <w:t>, 2019</w:t>
      </w:r>
      <w:r>
        <w:rPr>
          <w:rFonts w:ascii="Times New Roman" w:hAnsi="Times New Roman" w:cs="Times New Roman"/>
        </w:rPr>
        <w:t xml:space="preserve"> TAC Meet</w:t>
      </w:r>
      <w:r w:rsidR="00E201E9">
        <w:rPr>
          <w:rFonts w:ascii="Times New Roman" w:hAnsi="Times New Roman" w:cs="Times New Roman"/>
        </w:rPr>
        <w:t>ing.</w:t>
      </w:r>
    </w:p>
    <w:p w:rsidR="00B1223C" w:rsidRPr="00B1223C" w:rsidRDefault="0010203C" w:rsidP="0010203C">
      <w:pPr>
        <w:tabs>
          <w:tab w:val="left" w:pos="9420"/>
        </w:tabs>
      </w:pPr>
      <w:r>
        <w:tab/>
      </w:r>
    </w:p>
    <w:p w:rsidR="00B1223C" w:rsidRDefault="00B1223C">
      <w:pPr>
        <w:rPr>
          <w:rFonts w:ascii="Times New Roman" w:hAnsi="Times New Roman" w:cs="Times New Roman"/>
          <w:sz w:val="24"/>
          <w:szCs w:val="24"/>
        </w:rPr>
      </w:pPr>
    </w:p>
    <w:p w:rsidR="00B1223C" w:rsidRDefault="00B1223C">
      <w:pPr>
        <w:rPr>
          <w:rFonts w:ascii="Times New Roman" w:hAnsi="Times New Roman" w:cs="Times New Roman"/>
          <w:sz w:val="24"/>
          <w:szCs w:val="24"/>
        </w:rPr>
      </w:pPr>
    </w:p>
    <w:p w:rsidR="00B1223C" w:rsidRPr="00B1223C" w:rsidRDefault="00B1223C" w:rsidP="00B1223C">
      <w:pPr>
        <w:rPr>
          <w:rFonts w:ascii="Times New Roman" w:hAnsi="Times New Roman" w:cs="Times New Roman"/>
          <w:sz w:val="24"/>
          <w:szCs w:val="24"/>
        </w:rPr>
      </w:pPr>
    </w:p>
    <w:p w:rsidR="00B1223C" w:rsidRPr="00B1223C" w:rsidRDefault="00B1223C" w:rsidP="00B1223C">
      <w:pPr>
        <w:rPr>
          <w:rFonts w:ascii="Times New Roman" w:hAnsi="Times New Roman" w:cs="Times New Roman"/>
          <w:sz w:val="24"/>
          <w:szCs w:val="24"/>
        </w:rPr>
      </w:pPr>
    </w:p>
    <w:p w:rsidR="00B1223C" w:rsidRPr="00B1223C" w:rsidRDefault="00B1223C" w:rsidP="00B1223C">
      <w:pPr>
        <w:rPr>
          <w:rFonts w:ascii="Times New Roman" w:hAnsi="Times New Roman" w:cs="Times New Roman"/>
          <w:sz w:val="24"/>
          <w:szCs w:val="24"/>
        </w:rPr>
      </w:pPr>
    </w:p>
    <w:p w:rsidR="00B1223C" w:rsidRPr="00B1223C" w:rsidRDefault="00B1223C" w:rsidP="00B1223C">
      <w:pPr>
        <w:rPr>
          <w:rFonts w:ascii="Times New Roman" w:hAnsi="Times New Roman" w:cs="Times New Roman"/>
          <w:sz w:val="24"/>
          <w:szCs w:val="24"/>
        </w:rPr>
      </w:pPr>
    </w:p>
    <w:p w:rsidR="00B1223C" w:rsidRPr="00B1223C" w:rsidRDefault="00B1223C" w:rsidP="00B1223C">
      <w:pPr>
        <w:rPr>
          <w:rFonts w:ascii="Times New Roman" w:hAnsi="Times New Roman" w:cs="Times New Roman"/>
          <w:sz w:val="24"/>
          <w:szCs w:val="24"/>
        </w:rPr>
      </w:pPr>
    </w:p>
    <w:p w:rsidR="00B1223C" w:rsidRPr="00B1223C" w:rsidRDefault="00B1223C" w:rsidP="00B1223C">
      <w:pPr>
        <w:rPr>
          <w:rFonts w:ascii="Times New Roman" w:hAnsi="Times New Roman" w:cs="Times New Roman"/>
          <w:sz w:val="24"/>
          <w:szCs w:val="24"/>
        </w:rPr>
      </w:pPr>
    </w:p>
    <w:p w:rsidR="00B1223C" w:rsidRPr="00B1223C" w:rsidRDefault="00B1223C" w:rsidP="00B1223C">
      <w:pPr>
        <w:rPr>
          <w:rFonts w:ascii="Times New Roman" w:hAnsi="Times New Roman" w:cs="Times New Roman"/>
          <w:sz w:val="24"/>
          <w:szCs w:val="24"/>
        </w:rPr>
      </w:pPr>
    </w:p>
    <w:p w:rsidR="00B1223C" w:rsidRPr="00B1223C" w:rsidRDefault="00B1223C" w:rsidP="00B1223C">
      <w:pPr>
        <w:rPr>
          <w:rFonts w:ascii="Times New Roman" w:hAnsi="Times New Roman" w:cs="Times New Roman"/>
          <w:sz w:val="24"/>
          <w:szCs w:val="24"/>
        </w:rPr>
      </w:pPr>
    </w:p>
    <w:p w:rsidR="00B1223C" w:rsidRPr="00B1223C" w:rsidRDefault="00B1223C" w:rsidP="00B1223C">
      <w:pPr>
        <w:rPr>
          <w:rFonts w:ascii="Times New Roman" w:hAnsi="Times New Roman" w:cs="Times New Roman"/>
          <w:sz w:val="24"/>
          <w:szCs w:val="24"/>
        </w:rPr>
      </w:pPr>
    </w:p>
    <w:p w:rsidR="00B1223C" w:rsidRPr="00B1223C" w:rsidRDefault="00B1223C" w:rsidP="00B1223C">
      <w:pPr>
        <w:rPr>
          <w:rFonts w:ascii="Times New Roman" w:hAnsi="Times New Roman" w:cs="Times New Roman"/>
          <w:sz w:val="24"/>
          <w:szCs w:val="24"/>
        </w:rPr>
      </w:pPr>
    </w:p>
    <w:p w:rsidR="00B1223C" w:rsidRDefault="00B1223C" w:rsidP="00B1223C">
      <w:pPr>
        <w:rPr>
          <w:rFonts w:ascii="Times New Roman" w:hAnsi="Times New Roman" w:cs="Times New Roman"/>
          <w:sz w:val="24"/>
          <w:szCs w:val="24"/>
        </w:rPr>
      </w:pPr>
    </w:p>
    <w:sectPr w:rsidR="00B1223C" w:rsidSect="00B1223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aramond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CF3872"/>
    <w:multiLevelType w:val="multilevel"/>
    <w:tmpl w:val="64EABF8A"/>
    <w:lvl w:ilvl="0">
      <w:start w:val="3"/>
      <w:numFmt w:val="decimal"/>
      <w:pStyle w:val="Heading1"/>
      <w:suff w:val="space"/>
      <w:lvlText w:val="Section %1: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0" w:firstLine="360"/>
      </w:pPr>
      <w:rPr>
        <w:rFonts w:hint="default"/>
        <w:b w:val="0"/>
        <w:b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0" w:firstLine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0" w:firstLine="1080"/>
      </w:pPr>
      <w:rPr>
        <w:rFonts w:hint="default"/>
      </w:rPr>
    </w:lvl>
    <w:lvl w:ilvl="5">
      <w:start w:val="1"/>
      <w:numFmt w:val="none"/>
      <w:lvlText w:val="2.5.4.1.2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2.5.4.3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2.5.4.4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23C"/>
    <w:rsid w:val="000176A7"/>
    <w:rsid w:val="0010203C"/>
    <w:rsid w:val="00190DA1"/>
    <w:rsid w:val="001A5FC2"/>
    <w:rsid w:val="001C3633"/>
    <w:rsid w:val="004311DF"/>
    <w:rsid w:val="00494938"/>
    <w:rsid w:val="00503C06"/>
    <w:rsid w:val="00507B35"/>
    <w:rsid w:val="00602FFD"/>
    <w:rsid w:val="006C65AB"/>
    <w:rsid w:val="007B1933"/>
    <w:rsid w:val="00836091"/>
    <w:rsid w:val="00B1223C"/>
    <w:rsid w:val="00B4400A"/>
    <w:rsid w:val="00E20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02536B-EC69-46D9-A737-440A356CD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qFormat/>
    <w:rsid w:val="00B1223C"/>
    <w:pPr>
      <w:keepNext/>
      <w:keepLines/>
      <w:numPr>
        <w:numId w:val="1"/>
      </w:numPr>
      <w:spacing w:before="240" w:after="240" w:line="360" w:lineRule="auto"/>
      <w:jc w:val="center"/>
      <w:outlineLvl w:val="0"/>
    </w:pPr>
    <w:rPr>
      <w:rFonts w:asciiTheme="majorHAnsi" w:eastAsiaTheme="majorEastAsia" w:hAnsiTheme="majorHAnsi" w:cstheme="majorBidi"/>
      <w:caps/>
      <w:sz w:val="4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B1223C"/>
    <w:pPr>
      <w:numPr>
        <w:ilvl w:val="1"/>
      </w:numPr>
      <w:spacing w:before="120" w:after="120"/>
      <w:jc w:val="left"/>
      <w:outlineLvl w:val="1"/>
    </w:pPr>
    <w:rPr>
      <w:b/>
      <w:caps w:val="0"/>
      <w:smallCaps/>
      <w:sz w:val="30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B1223C"/>
    <w:pPr>
      <w:numPr>
        <w:ilvl w:val="2"/>
      </w:numPr>
      <w:outlineLvl w:val="2"/>
    </w:pPr>
    <w:rPr>
      <w:b w:val="0"/>
      <w:smallCaps w:val="0"/>
      <w:sz w:val="26"/>
      <w:szCs w:val="24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B1223C"/>
    <w:pPr>
      <w:numPr>
        <w:ilvl w:val="3"/>
      </w:numPr>
      <w:outlineLvl w:val="3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223C"/>
    <w:rPr>
      <w:rFonts w:asciiTheme="majorHAnsi" w:eastAsiaTheme="majorEastAsia" w:hAnsiTheme="majorHAnsi" w:cstheme="majorBidi"/>
      <w:caps/>
      <w:sz w:val="4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1223C"/>
    <w:rPr>
      <w:rFonts w:asciiTheme="majorHAnsi" w:eastAsiaTheme="majorEastAsia" w:hAnsiTheme="majorHAnsi" w:cstheme="majorBidi"/>
      <w:b/>
      <w:smallCaps/>
      <w:sz w:val="3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1223C"/>
    <w:rPr>
      <w:rFonts w:asciiTheme="majorHAnsi" w:eastAsiaTheme="majorEastAsia" w:hAnsiTheme="majorHAnsi" w:cstheme="majorBidi"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223C"/>
    <w:rPr>
      <w:rFonts w:asciiTheme="majorHAnsi" w:eastAsiaTheme="majorEastAsia" w:hAnsiTheme="majorHAnsi" w:cstheme="majorBidi"/>
      <w:i/>
      <w:iCs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AdministratorX</dc:creator>
  <cp:keywords/>
  <dc:description/>
  <cp:lastModifiedBy>AdministratorX</cp:lastModifiedBy>
  <cp:revision>11</cp:revision>
  <dcterms:created xsi:type="dcterms:W3CDTF">2019-06-26T05:30:00Z</dcterms:created>
  <dcterms:modified xsi:type="dcterms:W3CDTF">2019-06-26T16:55:00Z</dcterms:modified>
</cp:coreProperties>
</file>